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jc w:val="center"/>
        <w:rPr>
          <w:rFonts w:asciiTheme="minorEastAsia" w:hAnsiTheme="minorEastAsia" w:hint="eastAsia"/>
          <w:b/>
          <w:sz w:val="24"/>
          <w:szCs w:val="24"/>
        </w:rPr>
      </w:pPr>
      <w:r w:rsidRPr="00737E2F">
        <w:rPr>
          <w:rFonts w:asciiTheme="minorEastAsia" w:hAnsiTheme="minorEastAsia" w:hint="eastAsia"/>
          <w:b/>
          <w:sz w:val="24"/>
          <w:szCs w:val="24"/>
        </w:rPr>
        <w:t>美国堪萨斯州立大学公共管理专业3+1+2项目2018年秋季项目信息</w:t>
      </w:r>
    </w:p>
    <w:p w:rsidR="00737E2F" w:rsidRPr="00737E2F" w:rsidRDefault="00737E2F" w:rsidP="00F64FC5">
      <w:pPr>
        <w:spacing w:line="360" w:lineRule="auto"/>
        <w:rPr>
          <w:rFonts w:asciiTheme="minorEastAsia" w:hAnsiTheme="minorEastAsia"/>
          <w:sz w:val="24"/>
          <w:szCs w:val="24"/>
        </w:rPr>
      </w:pPr>
      <w:bookmarkStart w:id="0" w:name="_GoBack"/>
      <w:bookmarkEnd w:id="0"/>
    </w:p>
    <w:p w:rsidR="00737E2F" w:rsidRDefault="00737E2F" w:rsidP="00F64FC5">
      <w:pPr>
        <w:spacing w:line="360" w:lineRule="auto"/>
        <w:ind w:firstLineChars="200" w:firstLine="480"/>
        <w:rPr>
          <w:rFonts w:asciiTheme="minorEastAsia" w:hAnsiTheme="minorEastAsia" w:hint="eastAsia"/>
          <w:sz w:val="24"/>
          <w:szCs w:val="24"/>
        </w:rPr>
      </w:pPr>
      <w:r w:rsidRPr="00737E2F">
        <w:rPr>
          <w:rFonts w:asciiTheme="minorEastAsia" w:hAnsiTheme="minorEastAsia" w:hint="eastAsia"/>
          <w:sz w:val="24"/>
          <w:szCs w:val="24"/>
        </w:rPr>
        <w:t>堪萨斯州立大学（Kansas State University，KSU）是我校在美国的合作院校之一，该校成立于1863年2月，是堪萨斯州第一所公立大学。堪萨斯州立大学是被国际认可的综合型大学，为学生提供优秀的学术课程和良好的校园环境，以工程、航空、建筑、食品、农学、动物医学等专业闻名全美。该校拥有学生约24000人，教师约15000人，员工3200人，设有250余个本科专业，160余个研究生专业。</w:t>
      </w:r>
    </w:p>
    <w:p w:rsidR="00737E2F" w:rsidRPr="00737E2F" w:rsidRDefault="00737E2F" w:rsidP="00F64FC5">
      <w:pPr>
        <w:spacing w:line="360" w:lineRule="auto"/>
        <w:ind w:firstLineChars="200" w:firstLine="480"/>
        <w:rPr>
          <w:rFonts w:asciiTheme="minorEastAsia" w:hAnsiTheme="minorEastAsia" w:hint="eastAsia"/>
          <w:sz w:val="24"/>
          <w:szCs w:val="24"/>
        </w:rPr>
      </w:pPr>
      <w:r w:rsidRPr="00737E2F">
        <w:rPr>
          <w:rFonts w:asciiTheme="minorEastAsia" w:hAnsiTheme="minorEastAsia" w:hint="eastAsia"/>
          <w:sz w:val="24"/>
          <w:szCs w:val="24"/>
        </w:rPr>
        <w:t>堪萨斯州立大学的网址为：https://www.k-state.edu/。</w:t>
      </w:r>
    </w:p>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rPr>
          <w:rFonts w:asciiTheme="minorEastAsia" w:hAnsiTheme="minorEastAsia"/>
          <w:sz w:val="24"/>
          <w:szCs w:val="24"/>
        </w:rPr>
      </w:pPr>
      <w:r>
        <w:rPr>
          <w:rFonts w:asciiTheme="minorEastAsia" w:hAnsiTheme="minorEastAsia" w:hint="eastAsia"/>
          <w:sz w:val="24"/>
          <w:szCs w:val="24"/>
        </w:rPr>
        <w:t>1.</w:t>
      </w:r>
      <w:r w:rsidRPr="00737E2F">
        <w:rPr>
          <w:rFonts w:asciiTheme="minorEastAsia" w:hAnsiTheme="minorEastAsia" w:hint="eastAsia"/>
          <w:sz w:val="24"/>
          <w:szCs w:val="24"/>
        </w:rPr>
        <w:t>申请对象及专业</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我校公共管理与传媒学院行政管理学专业大三在读本科生。</w:t>
      </w:r>
    </w:p>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rPr>
          <w:rFonts w:asciiTheme="minorEastAsia" w:hAnsiTheme="minorEastAsia" w:hint="eastAsia"/>
          <w:sz w:val="24"/>
          <w:szCs w:val="24"/>
        </w:rPr>
      </w:pPr>
      <w:r>
        <w:rPr>
          <w:rFonts w:asciiTheme="minorEastAsia" w:hAnsiTheme="minorEastAsia" w:hint="eastAsia"/>
          <w:sz w:val="24"/>
          <w:szCs w:val="24"/>
        </w:rPr>
        <w:t xml:space="preserve">2. </w:t>
      </w:r>
      <w:r w:rsidRPr="00737E2F">
        <w:rPr>
          <w:rFonts w:asciiTheme="minorEastAsia" w:hAnsiTheme="minorEastAsia" w:hint="eastAsia"/>
          <w:sz w:val="24"/>
          <w:szCs w:val="24"/>
        </w:rPr>
        <w:t>项目描述</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符合堪萨斯州立大学录取条件的我校相关专业学生可申请赴堪萨斯州立大学进行大四学年的学习，修完规定课程的学生将获得北京信息科技大学学士学位，并获得堪萨斯州立大学文理学院公共管理硕士项目录取资格。参加项目学生在大四学年所获得学分中的9学分可转为该校公共管理硕士项目学分。</w:t>
      </w:r>
    </w:p>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rPr>
          <w:rFonts w:asciiTheme="minorEastAsia" w:hAnsiTheme="minorEastAsia"/>
          <w:sz w:val="24"/>
          <w:szCs w:val="24"/>
        </w:rPr>
      </w:pPr>
      <w:r>
        <w:rPr>
          <w:rFonts w:asciiTheme="minorEastAsia" w:hAnsiTheme="minorEastAsia" w:hint="eastAsia"/>
          <w:sz w:val="24"/>
          <w:szCs w:val="24"/>
        </w:rPr>
        <w:t>3.</w:t>
      </w:r>
      <w:r w:rsidRPr="00737E2F">
        <w:rPr>
          <w:rFonts w:asciiTheme="minorEastAsia" w:hAnsiTheme="minorEastAsia" w:hint="eastAsia"/>
          <w:sz w:val="24"/>
          <w:szCs w:val="24"/>
        </w:rPr>
        <w:t>申请要求</w:t>
      </w:r>
    </w:p>
    <w:p w:rsidR="00737E2F" w:rsidRPr="00737E2F" w:rsidRDefault="00737E2F" w:rsidP="00F64FC5">
      <w:pPr>
        <w:spacing w:line="360" w:lineRule="auto"/>
        <w:rPr>
          <w:rFonts w:asciiTheme="minorEastAsia" w:hAnsiTheme="minorEastAsia"/>
          <w:sz w:val="24"/>
          <w:szCs w:val="24"/>
        </w:rPr>
      </w:pPr>
      <w:r>
        <w:rPr>
          <w:rFonts w:asciiTheme="minorEastAsia" w:hAnsiTheme="minorEastAsia" w:hint="eastAsia"/>
          <w:sz w:val="24"/>
          <w:szCs w:val="24"/>
        </w:rPr>
        <w:t>1)</w:t>
      </w:r>
      <w:proofErr w:type="gramStart"/>
      <w:r w:rsidRPr="00737E2F">
        <w:rPr>
          <w:rFonts w:asciiTheme="minorEastAsia" w:hAnsiTheme="minorEastAsia" w:hint="eastAsia"/>
          <w:sz w:val="24"/>
          <w:szCs w:val="24"/>
        </w:rPr>
        <w:t>托福网考</w:t>
      </w:r>
      <w:proofErr w:type="gramEnd"/>
      <w:r w:rsidRPr="00737E2F">
        <w:rPr>
          <w:rFonts w:asciiTheme="minorEastAsia" w:hAnsiTheme="minorEastAsia" w:hint="eastAsia"/>
          <w:sz w:val="24"/>
          <w:szCs w:val="24"/>
        </w:rPr>
        <w:t>（</w:t>
      </w:r>
      <w:proofErr w:type="spellStart"/>
      <w:r w:rsidRPr="00737E2F">
        <w:rPr>
          <w:rFonts w:asciiTheme="minorEastAsia" w:hAnsiTheme="minorEastAsia" w:hint="eastAsia"/>
          <w:sz w:val="24"/>
          <w:szCs w:val="24"/>
        </w:rPr>
        <w:t>iBT</w:t>
      </w:r>
      <w:proofErr w:type="spellEnd"/>
      <w:r w:rsidRPr="00737E2F">
        <w:rPr>
          <w:rFonts w:asciiTheme="minorEastAsia" w:hAnsiTheme="minorEastAsia" w:hint="eastAsia"/>
          <w:sz w:val="24"/>
          <w:szCs w:val="24"/>
        </w:rPr>
        <w:t>）成绩不得低于85分，阅读、听力、写作各项不得低于20分，口语不得低于23分；或者</w:t>
      </w:r>
      <w:proofErr w:type="gramStart"/>
      <w:r w:rsidRPr="00737E2F">
        <w:rPr>
          <w:rFonts w:asciiTheme="minorEastAsia" w:hAnsiTheme="minorEastAsia" w:hint="eastAsia"/>
          <w:sz w:val="24"/>
          <w:szCs w:val="24"/>
        </w:rPr>
        <w:t>雅思成绩</w:t>
      </w:r>
      <w:proofErr w:type="gramEnd"/>
      <w:r w:rsidRPr="00737E2F">
        <w:rPr>
          <w:rFonts w:asciiTheme="minorEastAsia" w:hAnsiTheme="minorEastAsia" w:hint="eastAsia"/>
          <w:sz w:val="24"/>
          <w:szCs w:val="24"/>
        </w:rPr>
        <w:t>不得低于6.5分，阅读、听力、写作各项不得低于6.5分，口语不得低于7分。</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2) CPA不得低于3.0/4.0。</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已经在北京信息科技大学获得学士学位、有意向申请堪萨斯州立大学研究生项目的学生须满足如下要求：</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1)在堪萨斯州立大学学习期间全部课程的GPA不低于3.25/4.0；</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2)在堪萨斯州立大学学习期间无学术或纪律处罚；</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lastRenderedPageBreak/>
        <w:t>3)对于符合项目本科生、研究生全部录取要求的学生无GRE要求；</w:t>
      </w:r>
    </w:p>
    <w:p w:rsidR="00737E2F" w:rsidRDefault="00737E2F" w:rsidP="00F64FC5">
      <w:pPr>
        <w:spacing w:line="360" w:lineRule="auto"/>
        <w:rPr>
          <w:rFonts w:asciiTheme="minorEastAsia" w:hAnsiTheme="minorEastAsia" w:hint="eastAsia"/>
          <w:sz w:val="24"/>
          <w:szCs w:val="24"/>
        </w:rPr>
      </w:pP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4.费用情况</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每学年学费约为$21000，每学年生活费约为$12000. 符合境外学习奖学金申请条件的学生可申请境外学习奖学金资助，资助额度为20,000元人民币。</w:t>
      </w:r>
    </w:p>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rPr>
          <w:rFonts w:asciiTheme="minorEastAsia" w:hAnsiTheme="minorEastAsia" w:hint="eastAsia"/>
          <w:sz w:val="24"/>
          <w:szCs w:val="24"/>
        </w:rPr>
      </w:pPr>
      <w:r>
        <w:rPr>
          <w:rFonts w:asciiTheme="minorEastAsia" w:hAnsiTheme="minorEastAsia" w:hint="eastAsia"/>
          <w:sz w:val="24"/>
          <w:szCs w:val="24"/>
        </w:rPr>
        <w:t>5.</w:t>
      </w:r>
      <w:r w:rsidRPr="00737E2F">
        <w:rPr>
          <w:rFonts w:asciiTheme="minorEastAsia" w:hAnsiTheme="minorEastAsia" w:hint="eastAsia"/>
          <w:sz w:val="24"/>
          <w:szCs w:val="24"/>
        </w:rPr>
        <w:t>申请截止时间</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报名学生须经北京信息科技大学的选拔，相关申请材料应在2018年4月27日（星期五）之前提交。</w:t>
      </w:r>
    </w:p>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6. 提交材料清单和申请步骤</w:t>
      </w:r>
    </w:p>
    <w:p w:rsid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 xml:space="preserve">  1)网上提交申请，网址</w:t>
      </w:r>
      <w:r>
        <w:rPr>
          <w:rFonts w:asciiTheme="minorEastAsia" w:hAnsiTheme="minorEastAsia" w:hint="eastAsia"/>
          <w:sz w:val="24"/>
          <w:szCs w:val="24"/>
        </w:rPr>
        <w:t>：</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http://apply.k-state.edu/app/open/ChooseTerm_open.action</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2)缴纳$80申请费</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3)上传护照照片页（PDF格式）</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4)</w:t>
      </w:r>
      <w:proofErr w:type="gramStart"/>
      <w:r w:rsidRPr="00737E2F">
        <w:rPr>
          <w:rFonts w:asciiTheme="minorEastAsia" w:hAnsiTheme="minorEastAsia" w:hint="eastAsia"/>
          <w:sz w:val="24"/>
          <w:szCs w:val="24"/>
        </w:rPr>
        <w:t>资助信</w:t>
      </w:r>
      <w:proofErr w:type="gramEnd"/>
      <w:r w:rsidRPr="00737E2F">
        <w:rPr>
          <w:rFonts w:asciiTheme="minorEastAsia" w:hAnsiTheme="minorEastAsia" w:hint="eastAsia"/>
          <w:sz w:val="24"/>
          <w:szCs w:val="24"/>
        </w:rPr>
        <w:t>与银行存款证明（PDF格式）</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5)英文成绩单（PDF格式）</w:t>
      </w:r>
    </w:p>
    <w:p w:rsidR="00737E2F" w:rsidRPr="00737E2F" w:rsidRDefault="00737E2F" w:rsidP="00F64FC5">
      <w:pPr>
        <w:spacing w:line="360" w:lineRule="auto"/>
        <w:rPr>
          <w:rFonts w:asciiTheme="minorEastAsia" w:hAnsiTheme="minorEastAsia" w:hint="eastAsia"/>
          <w:sz w:val="24"/>
          <w:szCs w:val="24"/>
        </w:rPr>
      </w:pPr>
      <w:r w:rsidRPr="00737E2F">
        <w:rPr>
          <w:rFonts w:asciiTheme="minorEastAsia" w:hAnsiTheme="minorEastAsia" w:hint="eastAsia"/>
          <w:sz w:val="24"/>
          <w:szCs w:val="24"/>
        </w:rPr>
        <w:t>6)托福</w:t>
      </w:r>
      <w:proofErr w:type="gramStart"/>
      <w:r w:rsidRPr="00737E2F">
        <w:rPr>
          <w:rFonts w:asciiTheme="minorEastAsia" w:hAnsiTheme="minorEastAsia" w:hint="eastAsia"/>
          <w:sz w:val="24"/>
          <w:szCs w:val="24"/>
        </w:rPr>
        <w:t>或雅思</w:t>
      </w:r>
      <w:proofErr w:type="gramEnd"/>
      <w:r w:rsidRPr="00737E2F">
        <w:rPr>
          <w:rFonts w:asciiTheme="minorEastAsia" w:hAnsiTheme="minorEastAsia" w:hint="eastAsia"/>
          <w:sz w:val="24"/>
          <w:szCs w:val="24"/>
        </w:rPr>
        <w:t>成绩</w:t>
      </w:r>
    </w:p>
    <w:p w:rsidR="00737E2F" w:rsidRPr="00737E2F" w:rsidRDefault="00737E2F" w:rsidP="00F64FC5">
      <w:pPr>
        <w:spacing w:line="360" w:lineRule="auto"/>
        <w:rPr>
          <w:rFonts w:asciiTheme="minorEastAsia" w:hAnsiTheme="minorEastAsia"/>
          <w:sz w:val="24"/>
          <w:szCs w:val="24"/>
        </w:rPr>
      </w:pPr>
    </w:p>
    <w:p w:rsidR="00737E2F" w:rsidRPr="00737E2F" w:rsidRDefault="00737E2F" w:rsidP="00F64FC5">
      <w:pPr>
        <w:spacing w:line="360" w:lineRule="auto"/>
        <w:rPr>
          <w:rFonts w:asciiTheme="minorEastAsia" w:hAnsiTheme="minorEastAsia"/>
          <w:sz w:val="24"/>
          <w:szCs w:val="24"/>
        </w:rPr>
      </w:pPr>
      <w:r>
        <w:rPr>
          <w:rFonts w:asciiTheme="minorEastAsia" w:hAnsiTheme="minorEastAsia" w:hint="eastAsia"/>
          <w:sz w:val="24"/>
          <w:szCs w:val="24"/>
        </w:rPr>
        <w:t xml:space="preserve">7. </w:t>
      </w:r>
      <w:r w:rsidRPr="00737E2F">
        <w:rPr>
          <w:rFonts w:asciiTheme="minorEastAsia" w:hAnsiTheme="minorEastAsia" w:hint="eastAsia"/>
          <w:sz w:val="24"/>
          <w:szCs w:val="24"/>
        </w:rPr>
        <w:t>报名咨询信息</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国际交流合作处 王老师</w:t>
      </w:r>
      <w:r>
        <w:rPr>
          <w:rFonts w:asciiTheme="minorEastAsia" w:hAnsiTheme="minorEastAsia" w:hint="eastAsia"/>
          <w:sz w:val="24"/>
          <w:szCs w:val="24"/>
        </w:rPr>
        <w:t xml:space="preserve"> </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地址：小营校区3号办公楼252室</w:t>
      </w:r>
    </w:p>
    <w:p w:rsidR="00737E2F"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联系电话：</w:t>
      </w:r>
      <w:r>
        <w:rPr>
          <w:rFonts w:asciiTheme="minorEastAsia" w:hAnsiTheme="minorEastAsia" w:hint="eastAsia"/>
          <w:sz w:val="24"/>
          <w:szCs w:val="24"/>
        </w:rPr>
        <w:t>82426008</w:t>
      </w:r>
    </w:p>
    <w:p w:rsidR="00E258A4" w:rsidRPr="00737E2F" w:rsidRDefault="00737E2F" w:rsidP="00F64FC5">
      <w:pPr>
        <w:spacing w:line="360" w:lineRule="auto"/>
        <w:rPr>
          <w:rFonts w:asciiTheme="minorEastAsia" w:hAnsiTheme="minorEastAsia"/>
          <w:sz w:val="24"/>
          <w:szCs w:val="24"/>
        </w:rPr>
      </w:pPr>
      <w:r w:rsidRPr="00737E2F">
        <w:rPr>
          <w:rFonts w:asciiTheme="minorEastAsia" w:hAnsiTheme="minorEastAsia" w:hint="eastAsia"/>
          <w:sz w:val="24"/>
          <w:szCs w:val="24"/>
        </w:rPr>
        <w:t>邮箱：wangchen@bistu.edu.cn</w:t>
      </w:r>
    </w:p>
    <w:sectPr w:rsidR="00E258A4" w:rsidRPr="00737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E8"/>
    <w:rsid w:val="000649E8"/>
    <w:rsid w:val="00737E2F"/>
    <w:rsid w:val="00E258A4"/>
    <w:rsid w:val="00F6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伊强</dc:creator>
  <cp:keywords/>
  <dc:description/>
  <cp:lastModifiedBy>伊强</cp:lastModifiedBy>
  <cp:revision>4</cp:revision>
  <dcterms:created xsi:type="dcterms:W3CDTF">2018-04-21T04:13:00Z</dcterms:created>
  <dcterms:modified xsi:type="dcterms:W3CDTF">2018-04-21T04:18:00Z</dcterms:modified>
</cp:coreProperties>
</file>